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92E0F" w:rsidRDefault="007965B8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47EC0">
        <w:rPr>
          <w:rFonts w:ascii="Times New Roman" w:hAnsi="Times New Roman" w:cs="Times New Roman"/>
          <w:b/>
          <w:sz w:val="24"/>
          <w:szCs w:val="24"/>
        </w:rPr>
        <w:t>27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A47EC0">
        <w:rPr>
          <w:rFonts w:ascii="Times New Roman" w:hAnsi="Times New Roman" w:cs="Times New Roman"/>
          <w:b/>
          <w:sz w:val="24"/>
          <w:szCs w:val="24"/>
        </w:rPr>
        <w:t>8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EC0">
        <w:rPr>
          <w:rFonts w:ascii="Times New Roman" w:hAnsi="Times New Roman" w:cs="Times New Roman"/>
          <w:b/>
          <w:sz w:val="24"/>
          <w:szCs w:val="24"/>
        </w:rPr>
        <w:t>июл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A47EC0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92E0F">
        <w:rPr>
          <w:rFonts w:ascii="Times New Roman" w:hAnsi="Times New Roman" w:cs="Times New Roman"/>
          <w:b/>
          <w:sz w:val="24"/>
          <w:szCs w:val="24"/>
        </w:rPr>
        <w:t>20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92E0F">
        <w:rPr>
          <w:rFonts w:ascii="Times New Roman" w:hAnsi="Times New Roman" w:cs="Times New Roman"/>
          <w:sz w:val="24"/>
          <w:szCs w:val="24"/>
        </w:rPr>
        <w:t xml:space="preserve">аключение  на  постановление администрации муниципального образования «Мельниковское» от </w:t>
      </w:r>
      <w:r w:rsidR="00A47EC0">
        <w:rPr>
          <w:rFonts w:ascii="Times New Roman" w:hAnsi="Times New Roman" w:cs="Times New Roman"/>
          <w:sz w:val="24"/>
          <w:szCs w:val="24"/>
        </w:rPr>
        <w:t>17</w:t>
      </w:r>
      <w:r w:rsidRPr="00C92E0F">
        <w:rPr>
          <w:rFonts w:ascii="Times New Roman" w:hAnsi="Times New Roman" w:cs="Times New Roman"/>
          <w:sz w:val="24"/>
          <w:szCs w:val="24"/>
        </w:rPr>
        <w:t>.0</w:t>
      </w:r>
      <w:r w:rsidR="00A47EC0">
        <w:rPr>
          <w:rFonts w:ascii="Times New Roman" w:hAnsi="Times New Roman" w:cs="Times New Roman"/>
          <w:sz w:val="24"/>
          <w:szCs w:val="24"/>
        </w:rPr>
        <w:t>7</w:t>
      </w:r>
      <w:r w:rsidRPr="00C92E0F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A47EC0">
        <w:rPr>
          <w:rFonts w:ascii="Times New Roman" w:hAnsi="Times New Roman" w:cs="Times New Roman"/>
          <w:sz w:val="24"/>
          <w:szCs w:val="24"/>
        </w:rPr>
        <w:t>2</w:t>
      </w:r>
      <w:r w:rsidRPr="00C92E0F">
        <w:rPr>
          <w:rFonts w:ascii="Times New Roman" w:hAnsi="Times New Roman" w:cs="Times New Roman"/>
          <w:sz w:val="24"/>
          <w:szCs w:val="24"/>
        </w:rPr>
        <w:t xml:space="preserve">7 «Об утверждении отчета об исполнении  бюджета муниципального образования «Мельниковское» за 1 </w:t>
      </w:r>
      <w:r w:rsidR="00A47EC0">
        <w:rPr>
          <w:rFonts w:ascii="Times New Roman" w:hAnsi="Times New Roman" w:cs="Times New Roman"/>
          <w:sz w:val="24"/>
          <w:szCs w:val="24"/>
        </w:rPr>
        <w:t>полугодие</w:t>
      </w:r>
      <w:r w:rsidRPr="00C92E0F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«Мельниковское» по осуществлению внешнего муниципального финансового контроля, утвержденного решением сельского Совета депутатов от 14.12.2018г. № 18.2 (в ред. от 20.12.2019г. № 25.4),  Положением  о контрольно - счетном отделе, утвержденным решением  районного Совета депутатов от 24.11.2011г.  № 37.6 (в</w:t>
      </w:r>
      <w:r w:rsidR="00215140">
        <w:rPr>
          <w:rFonts w:ascii="Times New Roman" w:hAnsi="Times New Roman" w:cs="Times New Roman"/>
          <w:sz w:val="24"/>
          <w:szCs w:val="24"/>
        </w:rPr>
        <w:t xml:space="preserve"> ред. изменений), п. 2.4</w:t>
      </w:r>
      <w:r w:rsidRPr="00C92E0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C92E0F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поселение) о ходе исполнения бюджета муниципального образования «Мельниковское» </w:t>
      </w:r>
      <w:r w:rsidR="009E7926" w:rsidRPr="00C92E0F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A47EC0" w:rsidRDefault="00F74D01" w:rsidP="00A47EC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A47EC0">
        <w:rPr>
          <w:rFonts w:ascii="Times New Roman" w:hAnsi="Times New Roman" w:cs="Times New Roman"/>
          <w:sz w:val="24"/>
          <w:szCs w:val="24"/>
        </w:rPr>
        <w:t>полугодие</w:t>
      </w:r>
      <w:r w:rsidRPr="00C92E0F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</w:t>
      </w:r>
      <w:r w:rsidRPr="00A47EC0">
        <w:rPr>
          <w:rFonts w:ascii="Times New Roman" w:hAnsi="Times New Roman" w:cs="Times New Roman"/>
          <w:sz w:val="24"/>
          <w:szCs w:val="24"/>
        </w:rPr>
        <w:t>требованиями и нормами действующего бюджетного законодательства и  муниципальными правовыми актами.</w:t>
      </w:r>
    </w:p>
    <w:p w:rsidR="00A47EC0" w:rsidRPr="00A47EC0" w:rsidRDefault="00C92E0F" w:rsidP="00A47EC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 xml:space="preserve">Согласно данных Отчета об исполнении бюджета сельского поселения  </w:t>
      </w:r>
      <w:r w:rsidR="00A47EC0" w:rsidRPr="00A47EC0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  доходы исполнены в 1 092,1 тыс. руб., что составляет   49,4% плановых  и 38,3% уточненных бюджетных назначений. Удельный вес собственных доходов в общем объеме доходов бюджета сельского поселения составил 8,8%. За 1 полугодие 2020 собственные  доходы исполнены в сумме 96,2 тыс. руб., что составляет 23,4% плановых бюджетных назначений, т.е. не достигнут 50% уровень исполнения плановых бюджетных назначений. В структуре собственных  доходов 50% уровень исполнения плановых бюджетных </w:t>
      </w:r>
      <w:proofErr w:type="gramStart"/>
      <w:r w:rsidR="00A47EC0" w:rsidRPr="00A47EC0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="00A47EC0" w:rsidRPr="00A47EC0">
        <w:rPr>
          <w:rFonts w:ascii="Times New Roman" w:hAnsi="Times New Roman" w:cs="Times New Roman"/>
          <w:sz w:val="24"/>
          <w:szCs w:val="24"/>
        </w:rPr>
        <w:t xml:space="preserve"> также не достигнут ни по одному  доходному источнику, процент исполнения составляет от  13,4% по «Единому сельскохозяйственному налогу» до 38,7% по «Налогу на доходы </w:t>
      </w:r>
      <w:r w:rsidR="00A47EC0" w:rsidRPr="00A47EC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лиц». </w:t>
      </w:r>
      <w:proofErr w:type="gramStart"/>
      <w:r w:rsidR="00A47EC0" w:rsidRPr="00A47EC0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1 полугодие  отчетного года согласован в сумме 117,0 тыс. руб., т.е. собственные доходы за 1 полугодие  недовыполнены на 20,8 тыс. руб. или 17,8%.  </w:t>
      </w:r>
      <w:proofErr w:type="gramEnd"/>
    </w:p>
    <w:p w:rsidR="00A47EC0" w:rsidRPr="00A47EC0" w:rsidRDefault="00A47EC0" w:rsidP="00A47EC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47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EC0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01.07.2020г. в сравнении с аналогичным периодом прошлого года (на 01.07.2019г. составляла 88,3 тыс. руб.) увеличилась на 58,5 тыс. руб. и   составила 146,8 тыс. руб. </w:t>
      </w:r>
    </w:p>
    <w:p w:rsidR="00A47EC0" w:rsidRPr="00A47EC0" w:rsidRDefault="00A47EC0" w:rsidP="00A47EC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>За 1 полугодие 2020г. расходы  при плане 2 210,3 тыс. руб., уточненном плане 2 854,3 тыс. руб., составили в сумме 959,3 тыс. руб., или 43,4% плановых и 33,6% уточненных бюджетных ассигнований, т.е. не достигли 50% уровень исполнения уточненных бюджетных ассигнований. В структуре расходов бюджета  по шести разделам сложился низкий процент исполнения расходов от уточненных бюджетных ассигнований от 8,7% по разделу «Жилищно-коммунальное хозяйство» до 46,5% по раздела «Общегосударственные вопросы» и «Национальная оборона», т.е. 50% уровень исполнения не достигнут. По  разделам «Культура и кинематография» исполнение уточненных бюджетных ассигнований составило 100%, т.е. с превышением 50% уровня исполнения уточненных бюджетных ассигнований.</w:t>
      </w:r>
    </w:p>
    <w:p w:rsidR="00A47EC0" w:rsidRPr="00A47EC0" w:rsidRDefault="00A47EC0" w:rsidP="00A47EC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в сумме 132,8 тыс. руб., что соответствует Отчету ф. 0503117. </w:t>
      </w:r>
    </w:p>
    <w:p w:rsidR="00A47EC0" w:rsidRPr="00A47EC0" w:rsidRDefault="00A47EC0" w:rsidP="00A47EC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уменьшилась на 68 114,9 руб. и  составила 10 424,54 руб., кредиторская задолженность по состоянию на 01.07.2020г.  увеличилась на 31 043,13 руб. и составила в сумме 31 057,18 руб. </w:t>
      </w:r>
    </w:p>
    <w:p w:rsidR="00A94FE3" w:rsidRPr="00A47EC0" w:rsidRDefault="0000021B" w:rsidP="00A47EC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C92E0F" w:rsidRDefault="0000021B" w:rsidP="00A47EC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EC0">
        <w:rPr>
          <w:rFonts w:ascii="Times New Roman" w:hAnsi="Times New Roman" w:cs="Times New Roman"/>
          <w:sz w:val="24"/>
          <w:szCs w:val="24"/>
        </w:rPr>
        <w:t>Контрольно-счетным отделом   предложен ряд</w:t>
      </w:r>
      <w:r w:rsidRPr="00C92E0F">
        <w:rPr>
          <w:rFonts w:ascii="Times New Roman" w:hAnsi="Times New Roman" w:cs="Times New Roman"/>
          <w:sz w:val="24"/>
          <w:szCs w:val="24"/>
        </w:rPr>
        <w:t xml:space="preserve"> мероприятий  </w:t>
      </w:r>
      <w:r w:rsidRPr="00C92E0F">
        <w:rPr>
          <w:rFonts w:ascii="Times New Roman" w:hAnsi="Times New Roman" w:cs="Times New Roman"/>
          <w:bCs/>
          <w:sz w:val="24"/>
          <w:szCs w:val="24"/>
        </w:rPr>
        <w:t>в</w:t>
      </w:r>
      <w:r w:rsidRPr="00C92E0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C92E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2E0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C92E0F" w:rsidRDefault="0000021B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C92E0F" w:rsidRDefault="007965B8" w:rsidP="00C92E0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EC0" w:rsidRDefault="00A47EC0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A877A6" w:rsidRPr="00C92E0F" w:rsidRDefault="00A877A6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C92E0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C92E0F">
        <w:rPr>
          <w:rFonts w:ascii="Times New Roman" w:hAnsi="Times New Roman" w:cs="Times New Roman"/>
          <w:sz w:val="24"/>
          <w:szCs w:val="24"/>
        </w:rPr>
        <w:t xml:space="preserve"> </w:t>
      </w:r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r w:rsidR="00A47EC0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C92E0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92E0F" w:rsidRDefault="00A47EC0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C3750" w:rsidRPr="00C92E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C92E0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60CBE"/>
    <w:rsid w:val="001814B6"/>
    <w:rsid w:val="001B53C8"/>
    <w:rsid w:val="001C3750"/>
    <w:rsid w:val="002055A4"/>
    <w:rsid w:val="00215140"/>
    <w:rsid w:val="00267E09"/>
    <w:rsid w:val="00346850"/>
    <w:rsid w:val="00426A19"/>
    <w:rsid w:val="00537702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47EC0"/>
    <w:rsid w:val="00A877A6"/>
    <w:rsid w:val="00A94FE3"/>
    <w:rsid w:val="00AB15B3"/>
    <w:rsid w:val="00AD456F"/>
    <w:rsid w:val="00AD5047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2813-9185-4578-BF11-91BD1D1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2020-07-29T06:03:00Z</dcterms:created>
  <dcterms:modified xsi:type="dcterms:W3CDTF">2020-07-29T06:03:00Z</dcterms:modified>
</cp:coreProperties>
</file>